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E22B8">
      <w:pPr>
        <w:rPr>
          <w:rFonts w:hint="eastAsia"/>
        </w:rPr>
      </w:pPr>
      <w:r>
        <w:rPr>
          <w:rFonts w:hint="eastAsia"/>
        </w:rPr>
        <w:t>Explanatory Notes on Main Statistical Indicators</w:t>
      </w:r>
    </w:p>
    <w:p w14:paraId="468A102D">
      <w:pPr>
        <w:rPr>
          <w:rFonts w:hint="eastAsia"/>
        </w:rPr>
      </w:pPr>
    </w:p>
    <w:p w14:paraId="185EBB24">
      <w:pPr>
        <w:rPr>
          <w:rFonts w:hint="eastAsia"/>
        </w:rPr>
      </w:pPr>
      <w:r>
        <w:rPr>
          <w:rFonts w:hint="eastAsia"/>
        </w:rPr>
        <w:t>Land used for water conservancy facilities refers to land used for water area, mudflats, ditches and hydraulic structures. It’s not included in flood detention areas and reclaimed beaches, such as arable land, garden land, woodland, residential areas and roads.</w:t>
      </w:r>
    </w:p>
    <w:p w14:paraId="1A4315EC">
      <w:pPr>
        <w:rPr>
          <w:rFonts w:hint="eastAsia"/>
        </w:rPr>
      </w:pPr>
    </w:p>
    <w:p w14:paraId="607BDD05">
      <w:pPr>
        <w:rPr>
          <w:rFonts w:hint="eastAsia"/>
        </w:rPr>
      </w:pPr>
      <w:r>
        <w:rPr>
          <w:rFonts w:hint="eastAsia"/>
        </w:rPr>
        <w:t>Total Water Resources refers to total volume of surface water and groundwater and is measured as run-off for surface water and replenishment of groundwater with rainfall in local area.</w:t>
      </w:r>
    </w:p>
    <w:p w14:paraId="4DC097CC">
      <w:pPr>
        <w:rPr>
          <w:rFonts w:hint="eastAsia"/>
        </w:rPr>
      </w:pPr>
    </w:p>
    <w:p w14:paraId="52DFB371">
      <w:pPr>
        <w:rPr>
          <w:rFonts w:hint="eastAsia"/>
        </w:rPr>
      </w:pPr>
      <w:r>
        <w:rPr>
          <w:rFonts w:hint="eastAsia"/>
        </w:rPr>
        <w:t>Surface Water Resources refers to total volume of year by year renewable dynamic resources which exist in rivers, lakes, glaciers and other surface water and are the natural run-off of rivers.</w:t>
      </w:r>
    </w:p>
    <w:p w14:paraId="1AC93FA8">
      <w:pPr>
        <w:rPr>
          <w:rFonts w:hint="eastAsia"/>
        </w:rPr>
      </w:pPr>
    </w:p>
    <w:p w14:paraId="1E4A3D17">
      <w:pPr>
        <w:rPr>
          <w:rFonts w:hint="eastAsia"/>
        </w:rPr>
      </w:pPr>
      <w:r>
        <w:rPr>
          <w:rFonts w:hint="eastAsia"/>
        </w:rPr>
        <w:t>Duplicated Measurement between Surface Water and Groundwater refers to mutual exchange between surface water and groundwater, i.e. run-off of rivers includes some depletion into groundwater while groundwater includes some replenishment from surface water.</w:t>
      </w:r>
    </w:p>
    <w:p w14:paraId="3EF68D15">
      <w:pPr>
        <w:rPr>
          <w:rFonts w:hint="eastAsia"/>
        </w:rPr>
      </w:pPr>
    </w:p>
    <w:p w14:paraId="2DCA0D84">
      <w:pPr>
        <w:rPr>
          <w:rFonts w:hint="eastAsia"/>
        </w:rPr>
      </w:pPr>
      <w:r>
        <w:rPr>
          <w:rFonts w:hint="eastAsia"/>
        </w:rPr>
        <w:t>Water Supply refers to gross water of various sources supplied to consumers, including losses during distribution.</w:t>
      </w:r>
    </w:p>
    <w:p w14:paraId="60D6A517">
      <w:pPr>
        <w:rPr>
          <w:rFonts w:hint="eastAsia"/>
        </w:rPr>
      </w:pPr>
    </w:p>
    <w:p w14:paraId="26D4299C">
      <w:pPr>
        <w:rPr>
          <w:rFonts w:hint="eastAsia"/>
        </w:rPr>
      </w:pPr>
      <w:r>
        <w:rPr>
          <w:rFonts w:hint="eastAsia"/>
        </w:rPr>
        <w:t>Water Use refers to gross water used by various water users, including losses during distribution.</w:t>
      </w:r>
    </w:p>
    <w:p w14:paraId="6F22CF92">
      <w:pPr>
        <w:rPr>
          <w:rFonts w:hint="eastAsia"/>
        </w:rPr>
      </w:pPr>
    </w:p>
    <w:p w14:paraId="5A14FBDC">
      <w:pPr>
        <w:rPr>
          <w:rFonts w:hint="eastAsia"/>
        </w:rPr>
      </w:pPr>
      <w:r>
        <w:rPr>
          <w:rFonts w:hint="eastAsia"/>
        </w:rPr>
        <w:t>Water Use by Agriculture  includes uses of water by irrigation of farming fields, forestry and orchards, irrigation of grassland, replenishment of fishing farms and water used by animal husbandry.</w:t>
      </w:r>
    </w:p>
    <w:p w14:paraId="44E7BAE4">
      <w:pPr>
        <w:rPr>
          <w:rFonts w:hint="eastAsia"/>
        </w:rPr>
      </w:pPr>
    </w:p>
    <w:p w14:paraId="15BEA427">
      <w:pPr>
        <w:rPr>
          <w:rFonts w:hint="eastAsia"/>
        </w:rPr>
      </w:pPr>
      <w:r>
        <w:rPr>
          <w:rFonts w:hint="eastAsia"/>
        </w:rPr>
        <w:t>Water Use by Industry refers to new withdrawals of water, excluding reuse of water within enterprises.</w:t>
      </w:r>
    </w:p>
    <w:p w14:paraId="295CA74A">
      <w:pPr>
        <w:rPr>
          <w:rFonts w:hint="eastAsia"/>
        </w:rPr>
      </w:pPr>
    </w:p>
    <w:p w14:paraId="577E3664">
      <w:pPr>
        <w:rPr>
          <w:rFonts w:hint="eastAsia"/>
        </w:rPr>
      </w:pPr>
      <w:r>
        <w:rPr>
          <w:rFonts w:hint="eastAsia"/>
        </w:rPr>
        <w:t>Water Use by Living Consumption includes use of water for living consumption in both urban and rural areas. Urban water use by living consumption is composed of household use and public use (including tertiary industry and construction). Rural water use by living consumption includes water used by households.</w:t>
      </w:r>
    </w:p>
    <w:p w14:paraId="0D8485A1">
      <w:pPr>
        <w:rPr>
          <w:rFonts w:hint="eastAsia"/>
        </w:rPr>
      </w:pPr>
    </w:p>
    <w:p w14:paraId="7F2BE831">
      <w:pPr>
        <w:rPr>
          <w:rFonts w:hint="eastAsia"/>
        </w:rPr>
      </w:pPr>
      <w:r>
        <w:rPr>
          <w:rFonts w:hint="eastAsia"/>
        </w:rPr>
        <w:t>Water Use by Ecological and Environmental Protection includes replenishment of rivers and lakes and use for urban environment.</w:t>
      </w:r>
    </w:p>
    <w:p w14:paraId="106A6D6A">
      <w:pPr>
        <w:rPr>
          <w:rFonts w:hint="eastAsia"/>
        </w:rPr>
      </w:pPr>
    </w:p>
    <w:p w14:paraId="6E5893C6">
      <w:pPr>
        <w:rPr>
          <w:rFonts w:hint="eastAsia"/>
        </w:rPr>
      </w:pPr>
      <w:r>
        <w:rPr>
          <w:rFonts w:hint="eastAsia"/>
        </w:rPr>
        <w:t>Urban(County) population refers to the number of registered population within the designated urban(county) area. The household registration statistics of the public security department shall be reported.</w:t>
      </w:r>
    </w:p>
    <w:p w14:paraId="78990E3E">
      <w:pPr>
        <w:rPr>
          <w:rFonts w:hint="eastAsia"/>
        </w:rPr>
      </w:pPr>
    </w:p>
    <w:p w14:paraId="19F14FB5">
      <w:pPr>
        <w:rPr>
          <w:rFonts w:hint="eastAsia"/>
        </w:rPr>
      </w:pPr>
      <w:r>
        <w:rPr>
          <w:rFonts w:hint="eastAsia"/>
        </w:rPr>
        <w:t>Urban(County) area refers to the urban and county area of a city. The urban areas include: (1) the district under the sub-district office of the city; (2) other town (township) areas connected to urban public facilities, residential facilities and municipal public facilities; (3) special areas such as industrial and mining areas, development zones, scientific research units and colleges and universities with a permanent population of more than 3,000 people.</w:t>
      </w:r>
    </w:p>
    <w:p w14:paraId="3AAD56B9">
      <w:pPr>
        <w:rPr>
          <w:rFonts w:hint="eastAsia"/>
        </w:rPr>
      </w:pPr>
    </w:p>
    <w:p w14:paraId="65271D57">
      <w:pPr>
        <w:rPr>
          <w:rFonts w:hint="eastAsia"/>
        </w:rPr>
      </w:pPr>
      <w:r>
        <w:rPr>
          <w:rFonts w:hint="eastAsia"/>
        </w:rPr>
        <w:t>Built-up area refers to an area within an urban administrative region that has been developed and constructed on a large scale, and that has basic municipal public facilities and public facilities. For the core cities, it includes concentrated continuous parts as well as several scattered areas that have been built in pieces and have basic municipal utilities and public facilities. For more than one town, it consists of several areas developed and constructed in succession, with municipal utilities and basic public facilities. Therefore, the scope of built-up area generally refers to the area covered by the outer contour line of the built-up area, that is, the actual construction land of this city reaches.</w:t>
      </w:r>
    </w:p>
    <w:p w14:paraId="5C41C08D">
      <w:pPr>
        <w:rPr>
          <w:rFonts w:hint="eastAsia"/>
        </w:rPr>
      </w:pPr>
    </w:p>
    <w:p w14:paraId="0ED953C5">
      <w:pPr>
        <w:rPr>
          <w:rFonts w:hint="eastAsia"/>
        </w:rPr>
      </w:pPr>
      <w:r>
        <w:rPr>
          <w:rFonts w:hint="eastAsia"/>
        </w:rPr>
        <w:t>Green cover area refers to the vertical projection area of all vegetation such as trees, shrubs and lawns in the city. It includes the green area of park, protective green space, production green space, attached green space and other green space, the green area of roof and the covered area of scattered trees, excluding the water area of all kinds of green space and the area not covered by vegetation (hardening roads, buildings without roof greening, etc.). Overlapping shrubs and herbs under the canopy of trees cannot be counted repeatedly.</w:t>
      </w:r>
    </w:p>
    <w:p w14:paraId="132393BA">
      <w:pPr>
        <w:rPr>
          <w:rFonts w:hint="eastAsia"/>
        </w:rPr>
      </w:pPr>
    </w:p>
    <w:p w14:paraId="1182D4EF">
      <w:pPr>
        <w:rPr>
          <w:rFonts w:hint="eastAsia"/>
        </w:rPr>
      </w:pPr>
      <w:r>
        <w:rPr>
          <w:rFonts w:hint="eastAsia"/>
        </w:rPr>
        <w:t>Park green area per capita refers to the park green area per urban population in the area at the end of the report period. The population is to be counted at the end of the year. The calculation formula is:</w:t>
      </w:r>
    </w:p>
    <w:p w14:paraId="5B9E37B6">
      <w:pPr>
        <w:rPr>
          <w:rFonts w:hint="eastAsia"/>
        </w:rPr>
      </w:pPr>
    </w:p>
    <w:p w14:paraId="71AAD819">
      <w:pPr>
        <w:rPr>
          <w:rFonts w:hint="eastAsia"/>
        </w:rPr>
      </w:pPr>
      <w:r>
        <w:rPr>
          <w:rFonts w:hint="eastAsia"/>
        </w:rPr>
        <w:t>park green area per capita = Green area of the park / (urban population + temporary urban residents) ×100%</w:t>
      </w:r>
    </w:p>
    <w:p w14:paraId="2C8E71B3">
      <w:pPr>
        <w:rPr>
          <w:rFonts w:hint="eastAsia"/>
        </w:rPr>
      </w:pPr>
    </w:p>
    <w:p w14:paraId="4F3E12A4">
      <w:pPr>
        <w:rPr>
          <w:rFonts w:hint="eastAsia"/>
        </w:rPr>
      </w:pPr>
      <w:r>
        <w:rPr>
          <w:rFonts w:hint="eastAsia"/>
        </w:rPr>
        <w:t>Greening coverage rate of built-up areas refers to the ratio of greening coverage area and built-up area at the end of the report. The calculation formula is:</w:t>
      </w:r>
    </w:p>
    <w:p w14:paraId="3CF05B1C">
      <w:pPr>
        <w:rPr>
          <w:rFonts w:hint="eastAsia"/>
        </w:rPr>
      </w:pPr>
    </w:p>
    <w:p w14:paraId="070D7C0E">
      <w:pPr>
        <w:rPr>
          <w:rFonts w:hint="eastAsia"/>
        </w:rPr>
      </w:pPr>
      <w:r>
        <w:rPr>
          <w:rFonts w:hint="eastAsia"/>
        </w:rPr>
        <w:t>Green coverage of built-up area=Green coverage area of built-up area / Built-up area ×100%</w:t>
      </w:r>
    </w:p>
    <w:p w14:paraId="22A6BD6A">
      <w:pPr>
        <w:rPr>
          <w:rFonts w:hint="eastAsia"/>
        </w:rPr>
      </w:pPr>
    </w:p>
    <w:p w14:paraId="2D7E4733">
      <w:pPr>
        <w:rPr>
          <w:rFonts w:hint="eastAsia"/>
        </w:rPr>
      </w:pPr>
      <w:r>
        <w:rPr>
          <w:rFonts w:hint="eastAsia"/>
        </w:rPr>
        <w:t>Total amount of waste water discharge refers to the total amount of industrial waste water discharge, urban sewage discharge and sewage discharge from centralized treatment facilities.</w:t>
      </w:r>
    </w:p>
    <w:p w14:paraId="3B1D29FC">
      <w:pPr>
        <w:rPr>
          <w:rFonts w:hint="eastAsia"/>
        </w:rPr>
      </w:pPr>
    </w:p>
    <w:p w14:paraId="7A42F8EC">
      <w:pPr>
        <w:rPr>
          <w:rFonts w:hint="eastAsia"/>
        </w:rPr>
      </w:pPr>
      <w:r>
        <w:rPr>
          <w:rFonts w:hint="eastAsia"/>
        </w:rPr>
        <w:t>Urban Non-industrial Waste Water Discharge refers to annual discharge of non-industrial waste water by urban households.It is estimated by per capita coefficient using the formula:</w:t>
      </w:r>
    </w:p>
    <w:p w14:paraId="6421DE29">
      <w:pPr>
        <w:rPr>
          <w:rFonts w:hint="eastAsia"/>
        </w:rPr>
      </w:pPr>
    </w:p>
    <w:p w14:paraId="5AC84146">
      <w:pPr>
        <w:rPr>
          <w:rFonts w:hint="eastAsia"/>
        </w:rPr>
      </w:pPr>
      <w:r>
        <w:rPr>
          <w:rFonts w:hint="eastAsia"/>
        </w:rPr>
        <w:t>If the urban sewage treatment plant is not installed within the jurisdiction of reclaimed water reuse system, no renewable water dosage, then</w:t>
      </w:r>
    </w:p>
    <w:p w14:paraId="510B6ADC">
      <w:pPr>
        <w:rPr>
          <w:rFonts w:hint="eastAsia"/>
        </w:rPr>
      </w:pPr>
    </w:p>
    <w:p w14:paraId="790B13BA">
      <w:pPr>
        <w:rPr>
          <w:rFonts w:hint="eastAsia"/>
        </w:rPr>
      </w:pPr>
      <w:r>
        <w:rPr>
          <w:rFonts w:hint="eastAsia"/>
        </w:rPr>
        <w:t xml:space="preserve">         Urban non-industrial    =  Urban non-industrial waste  ×  Urban non-industrial  × 365 _ Urban sewage  treatment plant</w:t>
      </w:r>
    </w:p>
    <w:p w14:paraId="19CAFA58">
      <w:pPr>
        <w:rPr>
          <w:rFonts w:hint="eastAsia"/>
        </w:rPr>
      </w:pPr>
    </w:p>
    <w:p w14:paraId="7C4A50B6">
      <w:pPr>
        <w:rPr>
          <w:rFonts w:hint="eastAsia"/>
        </w:rPr>
      </w:pPr>
      <w:r>
        <w:rPr>
          <w:rFonts w:hint="eastAsia"/>
        </w:rPr>
        <w:t xml:space="preserve">         Waste water discharge      Water discharge coefficient            Population                           Regeneration water consumption</w:t>
      </w:r>
    </w:p>
    <w:p w14:paraId="5F50071C">
      <w:pPr>
        <w:rPr>
          <w:rFonts w:hint="eastAsia"/>
        </w:rPr>
      </w:pPr>
    </w:p>
    <w:p w14:paraId="619E3175">
      <w:pPr>
        <w:rPr>
          <w:rFonts w:hint="eastAsia"/>
        </w:rPr>
      </w:pPr>
      <w:r>
        <w:rPr>
          <w:rFonts w:hint="eastAsia"/>
        </w:rPr>
        <w:t>Chemical Oxygen Demand (COD) refers to the amount of oxygen required to oxidize organic pollutants in water with chemical oxidants. The higher the COD value, the heavier the pollution of organic pollutants in the water.</w:t>
      </w:r>
    </w:p>
    <w:p w14:paraId="065F6A66">
      <w:pPr>
        <w:rPr>
          <w:rFonts w:hint="eastAsia"/>
        </w:rPr>
      </w:pPr>
    </w:p>
    <w:p w14:paraId="1504803C">
      <w:pPr>
        <w:rPr>
          <w:rFonts w:hint="eastAsia"/>
        </w:rPr>
      </w:pPr>
      <w:r>
        <w:rPr>
          <w:rFonts w:hint="eastAsia"/>
        </w:rPr>
        <w:t>Volume of Chemical Oxygen Demand (COD) Generated by Urban Non-industrial Waste Water refers to chemical oxygen demand generated through the annual discharge of non-industrial waste water by urban</w:t>
      </w:r>
    </w:p>
    <w:p w14:paraId="644F1D5D">
      <w:pPr>
        <w:rPr>
          <w:rFonts w:hint="eastAsia"/>
        </w:rPr>
      </w:pPr>
    </w:p>
    <w:p w14:paraId="2808EDF1">
      <w:pPr>
        <w:rPr>
          <w:rFonts w:hint="eastAsia"/>
        </w:rPr>
      </w:pPr>
      <w:r>
        <w:rPr>
          <w:rFonts w:hint="eastAsia"/>
        </w:rPr>
        <w:t>Volume of chemical oxygen</w:t>
      </w:r>
    </w:p>
    <w:p w14:paraId="6559016B">
      <w:pPr>
        <w:rPr>
          <w:rFonts w:hint="eastAsia"/>
        </w:rPr>
      </w:pPr>
    </w:p>
    <w:p w14:paraId="29B19C5D">
      <w:pPr>
        <w:rPr>
          <w:rFonts w:hint="eastAsia"/>
        </w:rPr>
      </w:pPr>
      <w:r>
        <w:rPr>
          <w:rFonts w:hint="eastAsia"/>
        </w:rPr>
        <w:t xml:space="preserve">            demand (cod) generated      =         Coefficient of COD           ×              urban            × 365</w:t>
      </w:r>
    </w:p>
    <w:p w14:paraId="74079EF7">
      <w:pPr>
        <w:rPr>
          <w:rFonts w:hint="eastAsia"/>
        </w:rPr>
      </w:pPr>
    </w:p>
    <w:p w14:paraId="463AE0A7">
      <w:pPr>
        <w:rPr>
          <w:rFonts w:hint="eastAsia"/>
        </w:rPr>
      </w:pPr>
      <w:r>
        <w:rPr>
          <w:rFonts w:hint="eastAsia"/>
        </w:rPr>
        <w:t xml:space="preserve">           by urban non - industrial               generated through urban             non - agricultural          </w:t>
      </w:r>
    </w:p>
    <w:p w14:paraId="64428B4F">
      <w:pPr>
        <w:rPr>
          <w:rFonts w:hint="eastAsia"/>
        </w:rPr>
      </w:pPr>
    </w:p>
    <w:p w14:paraId="34EA2604">
      <w:pPr>
        <w:rPr>
          <w:rFonts w:hint="eastAsia"/>
        </w:rPr>
      </w:pPr>
      <w:r>
        <w:rPr>
          <w:rFonts w:hint="eastAsia"/>
        </w:rPr>
        <w:t xml:space="preserve">                   waste</w:t>
      </w:r>
      <w:bookmarkStart w:id="0" w:name="_GoBack"/>
      <w:bookmarkEnd w:id="0"/>
      <w:r>
        <w:rPr>
          <w:rFonts w:hint="eastAsia"/>
        </w:rPr>
        <w:t xml:space="preserve"> water                        non -industrial waste water                population</w:t>
      </w:r>
    </w:p>
    <w:p w14:paraId="71E9688C">
      <w:pPr>
        <w:rPr>
          <w:rFonts w:hint="eastAsia"/>
        </w:rPr>
      </w:pPr>
    </w:p>
    <w:p w14:paraId="57A909F8">
      <w:pPr>
        <w:rPr>
          <w:rFonts w:hint="eastAsia"/>
        </w:rPr>
      </w:pPr>
      <w:r>
        <w:rPr>
          <w:rFonts w:hint="eastAsia"/>
        </w:rPr>
        <w:t>SO2 Emission  is calculated on the basis of consumption of coal by households and industrial activities.</w:t>
      </w:r>
    </w:p>
    <w:p w14:paraId="74E54A3E">
      <w:pPr>
        <w:rPr>
          <w:rFonts w:hint="eastAsia"/>
        </w:rPr>
      </w:pPr>
    </w:p>
    <w:p w14:paraId="2BD3C6BA">
      <w:pPr>
        <w:rPr>
          <w:rFonts w:hint="eastAsia"/>
        </w:rPr>
      </w:pPr>
      <w:r>
        <w:rPr>
          <w:rFonts w:hint="eastAsia"/>
        </w:rPr>
        <w:t>SO2 Emission through Industrial Activities refers to volume of sulphur dioxide emission from fuel burning and production process by enterprises during a given period of time. In industry, SO2 mainly comes from the combustion of fossil fuels (coal, oil, etc.), as well as the industrial exhaust emissions from the smelting of sulphur-bearing ores or the production of sulphuric acid and phosphate fertilizers. It is calculated as :</w:t>
      </w:r>
    </w:p>
    <w:p w14:paraId="3BCA8B3E">
      <w:pPr>
        <w:rPr>
          <w:rFonts w:hint="eastAsia"/>
        </w:rPr>
      </w:pPr>
    </w:p>
    <w:p w14:paraId="0E8816FA">
      <w:pPr>
        <w:rPr>
          <w:rFonts w:hint="eastAsia"/>
        </w:rPr>
      </w:pPr>
      <w:r>
        <w:rPr>
          <w:rFonts w:hint="eastAsia"/>
        </w:rPr>
        <w:t xml:space="preserve">            SO2 emission          SO2 emission from          SO2 emission from</w:t>
      </w:r>
    </w:p>
    <w:p w14:paraId="17013AE1">
      <w:pPr>
        <w:rPr>
          <w:rFonts w:hint="eastAsia"/>
        </w:rPr>
      </w:pPr>
    </w:p>
    <w:p w14:paraId="7697293C">
      <w:pPr>
        <w:rPr>
          <w:rFonts w:hint="eastAsia"/>
        </w:rPr>
      </w:pPr>
      <w:r>
        <w:rPr>
          <w:rFonts w:hint="eastAsia"/>
        </w:rPr>
        <w:t>through industrial  =         fuel burning         +    production process</w:t>
      </w:r>
    </w:p>
    <w:p w14:paraId="59E73614">
      <w:pPr>
        <w:rPr>
          <w:rFonts w:hint="eastAsia"/>
        </w:rPr>
      </w:pPr>
    </w:p>
    <w:p w14:paraId="268F9713">
      <w:pPr>
        <w:rPr>
          <w:rFonts w:hint="eastAsia"/>
        </w:rPr>
      </w:pPr>
      <w:r>
        <w:rPr>
          <w:rFonts w:hint="eastAsia"/>
        </w:rPr>
        <w:t xml:space="preserve">               activities    </w:t>
      </w:r>
    </w:p>
    <w:p w14:paraId="53794E9D">
      <w:pPr>
        <w:rPr>
          <w:rFonts w:hint="eastAsia"/>
        </w:rPr>
      </w:pPr>
    </w:p>
    <w:p w14:paraId="73180467">
      <w:pPr>
        <w:rPr>
          <w:rFonts w:hint="eastAsia"/>
        </w:rPr>
      </w:pPr>
      <w:r>
        <w:rPr>
          <w:rFonts w:hint="eastAsia"/>
        </w:rPr>
        <w:t>Number of industrial waste water treatment facilities refers to the number of actual facilities (including structures) used by enterprises to prevent and control water pollution and comprehensively utilize water resources after treatment during the reporting period, which is counted by a waste water treatment system. Water treatment equipment and supporting equipment attached to the facilities are not calculated separately. Facilities that have been scrapped are not counted.</w:t>
      </w:r>
    </w:p>
    <w:p w14:paraId="6716C5E0">
      <w:pPr>
        <w:rPr>
          <w:rFonts w:hint="eastAsia"/>
        </w:rPr>
      </w:pPr>
    </w:p>
    <w:p w14:paraId="326CB641">
      <w:pPr>
        <w:rPr>
          <w:rFonts w:hint="eastAsia"/>
        </w:rPr>
      </w:pPr>
      <w:r>
        <w:rPr>
          <w:rFonts w:hint="eastAsia"/>
        </w:rPr>
        <w:t>The capacity of industrial waste water treatment facilities refers to the actual capacity of waste water treatment facilities of the enterprises during the reporting period.</w:t>
      </w:r>
    </w:p>
    <w:p w14:paraId="235764CA">
      <w:pPr>
        <w:rPr>
          <w:rFonts w:hint="eastAsia"/>
        </w:rPr>
      </w:pPr>
    </w:p>
    <w:p w14:paraId="07DB9273">
      <w:pPr>
        <w:rPr>
          <w:rFonts w:hint="eastAsia"/>
        </w:rPr>
      </w:pPr>
      <w:r>
        <w:rPr>
          <w:rFonts w:hint="eastAsia"/>
        </w:rPr>
        <w:t>Industrial waste water treatment capacity refers to the actual amount of industrial waste water treated by various water treatment facilities (including urban sewage treatment plants and industrial waste water treatment plants), including the amount of industrial waste water discharged after treatment and reused after treatment.The amount of waste water treated but not up to national or local discharge standards should also be taken into account. When calculating, it should not double calculation of industrial waste water treatment volume if the workshop and the factory discharge outlet have treatment facilities, and the same waste water classification treatment.</w:t>
      </w:r>
    </w:p>
    <w:p w14:paraId="0A61832E">
      <w:pPr>
        <w:rPr>
          <w:rFonts w:hint="eastAsia"/>
        </w:rPr>
      </w:pPr>
    </w:p>
    <w:p w14:paraId="22F4B7A3">
      <w:pPr>
        <w:rPr>
          <w:rFonts w:hint="eastAsia"/>
        </w:rPr>
      </w:pPr>
      <w:r>
        <w:rPr>
          <w:rFonts w:hint="eastAsia"/>
        </w:rPr>
        <w:t>Waste Water Discharged by Industry refers to the volume of waste water discharged by industrial enterprises through all their outlets, including waste water from production process, directly cooled water, waste water from waste gas treatment facilities, groundwater from mining wells which does not meet discharge standards and sewage from households mixed with waste water produced by industrial activities, but excluding indirectly cooled water discharged (It should be included if the discharge is not separated from waste water).</w:t>
      </w:r>
    </w:p>
    <w:p w14:paraId="05517154">
      <w:pPr>
        <w:rPr>
          <w:rFonts w:hint="eastAsia"/>
        </w:rPr>
      </w:pPr>
    </w:p>
    <w:p w14:paraId="31EBBEB7">
      <w:pPr>
        <w:rPr>
          <w:rFonts w:hint="eastAsia"/>
        </w:rPr>
      </w:pPr>
      <w:r>
        <w:rPr>
          <w:rFonts w:hint="eastAsia"/>
        </w:rPr>
        <w:t>Number of industrial waste gas treatment facilities refers to the total amount of waste gas treatment facilities used by enterprises at the end of the reporting period to reduce the pollutants discharged into the atmosphere or to recycle and utilize the pollutants in the process of fuel combustion and production process. Including dust removal, desulphurization, denitration and other pollutant smoke treatment facilities. Abandoned facilities are not counted. The dust removal device in the boiler belongs to the "three simultaneous" equipment, which should be included in the statistics.</w:t>
      </w:r>
    </w:p>
    <w:p w14:paraId="6CD8E816">
      <w:pPr>
        <w:rPr>
          <w:rFonts w:hint="eastAsia"/>
        </w:rPr>
      </w:pPr>
    </w:p>
    <w:p w14:paraId="5ACF1374">
      <w:pPr>
        <w:rPr>
          <w:rFonts w:hint="eastAsia"/>
        </w:rPr>
      </w:pPr>
      <w:r>
        <w:rPr>
          <w:rFonts w:hint="eastAsia"/>
        </w:rPr>
        <w:t>The capacity of industrial waste gas treatment facilities refers to the actual capacity of waste gas treatment facilities of the enterprises at the end of the reporting period.</w:t>
      </w:r>
    </w:p>
    <w:p w14:paraId="3638D612">
      <w:pPr>
        <w:rPr>
          <w:rFonts w:hint="eastAsia"/>
        </w:rPr>
      </w:pPr>
    </w:p>
    <w:p w14:paraId="189ADE91">
      <w:pPr>
        <w:rPr>
          <w:rFonts w:hint="eastAsia"/>
        </w:rPr>
      </w:pPr>
      <w:r>
        <w:rPr>
          <w:rFonts w:hint="eastAsia"/>
        </w:rPr>
        <w:t>Industrial Waste Air Emission refers to the discharge into atmosphere of waste air containing pollutants generated from fuel burning and production processes in enterprises within a given period of time. It is calculated at standard status (273K, 101325Pa) as.</w:t>
      </w:r>
    </w:p>
    <w:p w14:paraId="50080C5B">
      <w:pPr>
        <w:rPr>
          <w:rFonts w:hint="eastAsia"/>
        </w:rPr>
      </w:pPr>
    </w:p>
    <w:p w14:paraId="7AB1CA69">
      <w:pPr>
        <w:rPr>
          <w:rFonts w:hint="eastAsia"/>
        </w:rPr>
      </w:pPr>
      <w:r>
        <w:rPr>
          <w:rFonts w:hint="eastAsia"/>
        </w:rPr>
        <w:t>Common Industrial Solid Wastes Produced refers to the industrial solid wastes that are not listed in the《 National Catalogue of Hazardous Waste 》, or not regarded as hazardous according to the national hazardous waste identification standards (GB5085), solid waste-Extraction procedure for leaching toxicity (GB5086) and solid waste-Extraction procedure for leaching toxicity (GB/T 15555). The calculation formula is as follow</w:t>
      </w:r>
      <w:r>
        <w:rPr>
          <w:rFonts w:hint="eastAsia"/>
          <w:lang w:val="en-US" w:eastAsia="zh-CN"/>
        </w:rPr>
        <w:t>s</w:t>
      </w:r>
      <w:r>
        <w:rPr>
          <w:rFonts w:hint="eastAsia"/>
        </w:rPr>
        <w:t>:</w:t>
      </w:r>
    </w:p>
    <w:p w14:paraId="6D50385C">
      <w:pPr>
        <w:rPr>
          <w:rFonts w:hint="eastAsia"/>
        </w:rPr>
      </w:pPr>
    </w:p>
    <w:p w14:paraId="1629127D">
      <w:pPr>
        <w:rPr>
          <w:rFonts w:hint="eastAsia"/>
        </w:rPr>
      </w:pPr>
      <w:r>
        <w:rPr>
          <w:rFonts w:hint="eastAsia"/>
        </w:rPr>
        <w:t>Common Industrial Solid Wastes Produced = (common industrial solid wastes utilized – the proportion of utilized stock of previous years) + common industrial solid waste stock + (common industrial solid wastes disposed – the proportion of disposed stock of previous years) + common industrial solid wastes discharged.</w:t>
      </w:r>
    </w:p>
    <w:p w14:paraId="7BC73288">
      <w:pPr>
        <w:rPr>
          <w:rFonts w:hint="eastAsia"/>
        </w:rPr>
      </w:pPr>
    </w:p>
    <w:p w14:paraId="49192A49">
      <w:pPr>
        <w:rPr>
          <w:rFonts w:hint="eastAsia"/>
        </w:rPr>
      </w:pPr>
      <w:r>
        <w:rPr>
          <w:rFonts w:hint="eastAsia"/>
        </w:rPr>
        <w:t>Common Industrial Solid Wastes Comprehensively Utilized refers to volume of solid wastes from which useful materials can be extracted or which can be converted into usable resources, energy or other materials by means of reclamation, processing, recycling and exchange (including utilizing in the year the stocks of industrial solid wastes of the previous year). Examples of such utilizations include fertilizers, building materials and road materials. The information shall be collected by the producing units of the wastes.</w:t>
      </w:r>
    </w:p>
    <w:p w14:paraId="39EBD98C">
      <w:pPr>
        <w:rPr>
          <w:rFonts w:hint="eastAsia"/>
        </w:rPr>
      </w:pPr>
    </w:p>
    <w:p w14:paraId="7302E176">
      <w:pPr>
        <w:rPr>
          <w:rFonts w:hint="eastAsia"/>
        </w:rPr>
      </w:pPr>
      <w:r>
        <w:rPr>
          <w:rFonts w:hint="eastAsia"/>
        </w:rPr>
        <w:t>Ratio of Utilization of Common Industrial Solid Wastes refers to the percentage of industrial solid wastes utilized over industrial solid wastes produced (including stocks of the previous years). It is calculated as:</w:t>
      </w:r>
    </w:p>
    <w:p w14:paraId="62CA3A04">
      <w:pPr>
        <w:rPr>
          <w:rFonts w:hint="eastAsia"/>
        </w:rPr>
      </w:pPr>
    </w:p>
    <w:p w14:paraId="5FEF5A07">
      <w:pPr>
        <w:rPr>
          <w:rFonts w:hint="eastAsia"/>
        </w:rPr>
      </w:pPr>
      <w:r>
        <w:rPr>
          <w:rFonts w:hint="eastAsia"/>
        </w:rPr>
        <w:t xml:space="preserve">                  Rate of utilization of         =           volume of common industrialsolid wastes utilized         × 100%</w:t>
      </w:r>
    </w:p>
    <w:p w14:paraId="63FCADFC">
      <w:pPr>
        <w:rPr>
          <w:rFonts w:hint="eastAsia"/>
        </w:rPr>
      </w:pPr>
    </w:p>
    <w:p w14:paraId="4CD74507">
      <w:pPr>
        <w:rPr>
          <w:rFonts w:hint="eastAsia"/>
        </w:rPr>
      </w:pPr>
      <w:r>
        <w:rPr>
          <w:rFonts w:hint="eastAsia"/>
        </w:rPr>
        <w:t xml:space="preserve">       common  industrial solid wastes        industrial solid wastes produced + stock of previous years            </w:t>
      </w:r>
    </w:p>
    <w:p w14:paraId="06C76888">
      <w:pPr>
        <w:rPr>
          <w:rFonts w:hint="eastAsia"/>
        </w:rPr>
      </w:pPr>
    </w:p>
    <w:p w14:paraId="1C5C102E">
      <w:pPr>
        <w:rPr>
          <w:rFonts w:hint="eastAsia"/>
        </w:rPr>
      </w:pPr>
      <w:r>
        <w:rPr>
          <w:rFonts w:hint="eastAsia"/>
        </w:rPr>
        <w:t>Stock of Common Industrial Solid Wastes refers to the volume of solid wastes placed in special facilities or special sites for purposes of utilization or disposal. The sites or facilities should take measures against dispersion, loss, seepage, and air and water contamination.</w:t>
      </w:r>
    </w:p>
    <w:p w14:paraId="10F136B7">
      <w:pPr>
        <w:rPr>
          <w:rFonts w:hint="eastAsia"/>
        </w:rPr>
      </w:pPr>
    </w:p>
    <w:p w14:paraId="4F2F055A">
      <w:pPr>
        <w:rPr>
          <w:rFonts w:hint="eastAsia"/>
        </w:rPr>
      </w:pPr>
      <w:r>
        <w:rPr>
          <w:rFonts w:hint="eastAsia"/>
        </w:rPr>
        <w:t>Common Industrial Solid Wastes Disposed refers to the quantity of industrial solid wastes which are burnt or placed ultimately in the sites meeting the requirements for environmental protection and not salvaged or recycled (including disposition in the year of those wastes of previous years). The disposition includes landfill (Safe landfills should be conducted for hazardous wastes), incineration, containment spaces, deep underground disposal, backfill in mining pits and disposal at sea.</w:t>
      </w:r>
    </w:p>
    <w:p w14:paraId="6112D552">
      <w:pPr>
        <w:rPr>
          <w:rFonts w:hint="eastAsia"/>
        </w:rPr>
      </w:pPr>
    </w:p>
    <w:p w14:paraId="7DD9CE41">
      <w:pPr>
        <w:rPr>
          <w:rFonts w:hint="eastAsia"/>
        </w:rPr>
      </w:pPr>
      <w:r>
        <w:rPr>
          <w:rFonts w:hint="eastAsia"/>
        </w:rPr>
        <w:t>Stock of Common Industrial Solid Wastes refers to the volume of solid wastes placed in special facilities or special sites by enterprises for purposes of utilization or disposal during the report period. The sites or facilities should take measures against dispersion, loss, seepage, and air and water contamination.</w:t>
      </w:r>
    </w:p>
    <w:p w14:paraId="4EE1E044">
      <w:pPr>
        <w:rPr>
          <w:rFonts w:hint="eastAsia"/>
        </w:rPr>
      </w:pPr>
    </w:p>
    <w:p w14:paraId="0108B6B3">
      <w:pPr>
        <w:rPr>
          <w:rFonts w:hint="eastAsia"/>
        </w:rPr>
      </w:pPr>
      <w:r>
        <w:rPr>
          <w:rFonts w:hint="eastAsia"/>
        </w:rPr>
        <w:t>Common Industrial Solid Wastes Discharged refers to the volume of industrial solid wastes dumped or discharged by producing enterprises to disposal facilities or to other sites.</w:t>
      </w:r>
    </w:p>
    <w:p w14:paraId="6F3BD1A1">
      <w:pPr>
        <w:rPr>
          <w:rFonts w:hint="eastAsia"/>
        </w:rPr>
      </w:pPr>
    </w:p>
    <w:p w14:paraId="1BA62EDA">
      <w:pPr>
        <w:rPr>
          <w:rFonts w:hint="eastAsia"/>
        </w:rPr>
      </w:pPr>
      <w:r>
        <w:rPr>
          <w:rFonts w:hint="eastAsia"/>
        </w:rPr>
        <w:t>Urban Sewage Discharge refers to volume of the domestic sewage and industrial sewage, which includes the sewage discharged from the drainage pipe and drainage channel(ditch).</w:t>
      </w:r>
    </w:p>
    <w:p w14:paraId="3CCE922F">
      <w:pPr>
        <w:rPr>
          <w:rFonts w:hint="eastAsia"/>
        </w:rPr>
      </w:pPr>
    </w:p>
    <w:p w14:paraId="4B053D2C">
      <w:pPr>
        <w:rPr>
          <w:rFonts w:hint="eastAsia"/>
        </w:rPr>
      </w:pPr>
      <w:r>
        <w:rPr>
          <w:rFonts w:hint="eastAsia"/>
        </w:rPr>
        <w:t>Capacity of urban sewage treatment refers to the amount of sewage actually treated by urban sewage treatment plants and treatment plants. Including physical capacity, biological capacity and chemical capacity.</w:t>
      </w:r>
    </w:p>
    <w:p w14:paraId="314F828E">
      <w:pPr>
        <w:rPr>
          <w:rFonts w:hint="eastAsia"/>
        </w:rPr>
      </w:pPr>
    </w:p>
    <w:p w14:paraId="3E087466">
      <w:pPr>
        <w:rPr>
          <w:rFonts w:hint="eastAsia"/>
        </w:rPr>
      </w:pPr>
      <w:r>
        <w:rPr>
          <w:rFonts w:hint="eastAsia"/>
        </w:rPr>
        <w:t>Centralized Treatment Rate of sewage treatment plant refers to the percentage of sewage volume disposed by the sewage treatment plants over the urban sewage discharge volume. It is calculated as:</w:t>
      </w:r>
    </w:p>
    <w:p w14:paraId="27044D15">
      <w:pPr>
        <w:rPr>
          <w:rFonts w:hint="eastAsia"/>
        </w:rPr>
      </w:pPr>
    </w:p>
    <w:p w14:paraId="603A5DC5">
      <w:r>
        <w:rPr>
          <w:rFonts w:hint="eastAsia"/>
        </w:rPr>
        <w:t>Centralized Treatment Rate of sewage treatment plant= sewage volume disposed by the sewage treatment plants ÷ urban sewage discharge volume×100%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B16D28"/>
    <w:rsid w:val="18E416C9"/>
    <w:rsid w:val="3D704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1141</Words>
  <Characters>6559</Characters>
  <Lines>0</Lines>
  <Paragraphs>0</Paragraphs>
  <TotalTime>3</TotalTime>
  <ScaleCrop>false</ScaleCrop>
  <LinksUpToDate>false</LinksUpToDate>
  <CharactersWithSpaces>7960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2026-02-05T08:08:00Z</dcterms:created>
  <dc:creator>HW</dc:creator>
  <cp:lastModifiedBy>天露微曦</cp:lastModifiedBy>
  <dcterms:modified xsi:type="dcterms:W3CDTF">2026-04-23T06:33:32Z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0F721CEB80234B628CCA93399B63E7EE_12</vt:lpwstr>
  </property>
</Properties>
</file>